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79FCE" w14:textId="77777777" w:rsidR="006C65E3" w:rsidRDefault="00345791" w:rsidP="006C65E3">
      <w:pPr>
        <w:spacing w:after="360" w:line="360" w:lineRule="atLeast"/>
        <w:jc w:val="center"/>
        <w:outlineLvl w:val="2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2AB1B0A" wp14:editId="593949AA">
            <wp:simplePos x="0" y="0"/>
            <wp:positionH relativeFrom="margin">
              <wp:posOffset>4442460</wp:posOffset>
            </wp:positionH>
            <wp:positionV relativeFrom="paragraph">
              <wp:posOffset>-175260</wp:posOffset>
            </wp:positionV>
            <wp:extent cx="1599565" cy="1599565"/>
            <wp:effectExtent l="0" t="0" r="635" b="635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LD Snowdrop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5CBE257" wp14:editId="79B6E670">
            <wp:simplePos x="0" y="0"/>
            <wp:positionH relativeFrom="margin">
              <wp:posOffset>121920</wp:posOffset>
            </wp:positionH>
            <wp:positionV relativeFrom="paragraph">
              <wp:posOffset>59690</wp:posOffset>
            </wp:positionV>
            <wp:extent cx="1550670" cy="1312771"/>
            <wp:effectExtent l="0" t="0" r="0" b="1905"/>
            <wp:wrapNone/>
            <wp:docPr id="5" name="Picture 5" descr="A stop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PS_3hexcombo_with border_D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31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8B357C9" wp14:editId="133BB907">
            <wp:simplePos x="0" y="0"/>
            <wp:positionH relativeFrom="page">
              <wp:posOffset>2872740</wp:posOffset>
            </wp:positionH>
            <wp:positionV relativeFrom="paragraph">
              <wp:posOffset>3175</wp:posOffset>
            </wp:positionV>
            <wp:extent cx="1929062" cy="1320593"/>
            <wp:effectExtent l="0" t="0" r="0" b="0"/>
            <wp:wrapNone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062" cy="1320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A6233" w14:textId="77777777" w:rsidR="00345791" w:rsidRDefault="00345791" w:rsidP="00E40ED2">
      <w:pPr>
        <w:spacing w:after="360" w:line="360" w:lineRule="atLeast"/>
        <w:outlineLvl w:val="2"/>
        <w:rPr>
          <w:rFonts w:cstheme="minorHAnsi"/>
          <w:b/>
          <w:sz w:val="24"/>
          <w:szCs w:val="24"/>
        </w:rPr>
      </w:pPr>
    </w:p>
    <w:p w14:paraId="1F86197E" w14:textId="77777777" w:rsidR="00345791" w:rsidRDefault="00345791" w:rsidP="00E40ED2">
      <w:pPr>
        <w:spacing w:after="360" w:line="360" w:lineRule="atLeast"/>
        <w:outlineLvl w:val="2"/>
        <w:rPr>
          <w:rFonts w:cstheme="minorHAnsi"/>
          <w:b/>
          <w:sz w:val="24"/>
          <w:szCs w:val="24"/>
        </w:rPr>
      </w:pPr>
    </w:p>
    <w:p w14:paraId="768CBDE1" w14:textId="77777777" w:rsidR="00345791" w:rsidRDefault="00345791" w:rsidP="00E40ED2">
      <w:pPr>
        <w:spacing w:after="360" w:line="360" w:lineRule="atLeast"/>
        <w:outlineLvl w:val="2"/>
        <w:rPr>
          <w:rFonts w:cstheme="minorHAnsi"/>
          <w:b/>
          <w:sz w:val="24"/>
          <w:szCs w:val="24"/>
        </w:rPr>
      </w:pPr>
    </w:p>
    <w:p w14:paraId="105D490B" w14:textId="77777777" w:rsidR="009F6C0B" w:rsidRPr="002D5B1D" w:rsidRDefault="00C97C42" w:rsidP="00E40ED2">
      <w:pPr>
        <w:spacing w:after="360" w:line="360" w:lineRule="atLeast"/>
        <w:outlineLvl w:val="2"/>
        <w:rPr>
          <w:rFonts w:cstheme="minorHAnsi"/>
          <w:b/>
          <w:sz w:val="24"/>
          <w:szCs w:val="24"/>
        </w:rPr>
      </w:pPr>
      <w:r w:rsidRPr="002D5B1D">
        <w:rPr>
          <w:rFonts w:cstheme="minorHAnsi"/>
          <w:b/>
          <w:sz w:val="24"/>
          <w:szCs w:val="24"/>
        </w:rPr>
        <w:t xml:space="preserve">Press release </w:t>
      </w:r>
    </w:p>
    <w:p w14:paraId="65C7D87A" w14:textId="77777777" w:rsidR="00691553" w:rsidRPr="002D5B1D" w:rsidRDefault="009F6C0B" w:rsidP="00E40ED2">
      <w:pPr>
        <w:spacing w:after="360" w:line="360" w:lineRule="atLeast"/>
        <w:outlineLvl w:val="2"/>
        <w:rPr>
          <w:rFonts w:eastAsia="Times New Roman" w:cstheme="minorHAnsi"/>
          <w:b/>
          <w:color w:val="343434"/>
          <w:sz w:val="24"/>
          <w:szCs w:val="24"/>
          <w:lang w:val="en" w:eastAsia="en-GB"/>
        </w:rPr>
      </w:pPr>
      <w:r w:rsidRPr="002D5B1D">
        <w:rPr>
          <w:rFonts w:cstheme="minorHAnsi"/>
          <w:b/>
          <w:sz w:val="24"/>
          <w:szCs w:val="24"/>
        </w:rPr>
        <w:t>NICE</w:t>
      </w:r>
      <w:r w:rsidR="00C97C42" w:rsidRPr="002D5B1D">
        <w:rPr>
          <w:rFonts w:cstheme="minorHAnsi"/>
          <w:b/>
          <w:sz w:val="24"/>
          <w:szCs w:val="24"/>
        </w:rPr>
        <w:t xml:space="preserve"> </w:t>
      </w:r>
      <w:r w:rsidRPr="002D5B1D">
        <w:rPr>
          <w:rFonts w:cstheme="minorHAnsi"/>
          <w:b/>
          <w:sz w:val="24"/>
          <w:szCs w:val="24"/>
        </w:rPr>
        <w:t xml:space="preserve">unfortunately </w:t>
      </w:r>
      <w:r w:rsidR="00C97C42" w:rsidRPr="002D5B1D">
        <w:rPr>
          <w:rFonts w:cstheme="minorHAnsi"/>
          <w:b/>
          <w:sz w:val="24"/>
          <w:szCs w:val="24"/>
        </w:rPr>
        <w:t>leans to</w:t>
      </w:r>
      <w:r w:rsidRPr="002D5B1D">
        <w:rPr>
          <w:rFonts w:cstheme="minorHAnsi"/>
          <w:b/>
          <w:sz w:val="24"/>
          <w:szCs w:val="24"/>
        </w:rPr>
        <w:t>wards a n</w:t>
      </w:r>
      <w:r w:rsidR="00260306" w:rsidRPr="002D5B1D">
        <w:rPr>
          <w:rFonts w:cstheme="minorHAnsi"/>
          <w:b/>
          <w:sz w:val="24"/>
          <w:szCs w:val="24"/>
        </w:rPr>
        <w:t xml:space="preserve">o for the treatment of </w:t>
      </w:r>
      <w:r w:rsidR="00260306" w:rsidRPr="002D5B1D">
        <w:rPr>
          <w:rFonts w:eastAsia="Times New Roman" w:cstheme="minorHAnsi"/>
          <w:b/>
          <w:sz w:val="24"/>
          <w:szCs w:val="24"/>
          <w:lang w:val="en" w:eastAsia="en-GB"/>
        </w:rPr>
        <w:t>Metachromatic Leukodystrophy</w:t>
      </w:r>
      <w:r w:rsidRPr="002D5B1D">
        <w:rPr>
          <w:rFonts w:eastAsia="Times New Roman" w:cstheme="minorHAnsi"/>
          <w:b/>
          <w:sz w:val="24"/>
          <w:szCs w:val="24"/>
          <w:lang w:val="en" w:eastAsia="en-GB"/>
        </w:rPr>
        <w:t xml:space="preserve"> (MLD)</w:t>
      </w:r>
      <w:r w:rsidR="00C97C42" w:rsidRPr="002D5B1D">
        <w:rPr>
          <w:rFonts w:eastAsia="Times New Roman" w:cstheme="minorHAnsi"/>
          <w:b/>
          <w:color w:val="343434"/>
          <w:sz w:val="24"/>
          <w:szCs w:val="24"/>
          <w:lang w:val="en" w:eastAsia="en-GB"/>
        </w:rPr>
        <w:t>.</w:t>
      </w:r>
    </w:p>
    <w:p w14:paraId="3EC8A3FA" w14:textId="77777777" w:rsidR="00EA5711" w:rsidRPr="002D5B1D" w:rsidRDefault="00C97C42" w:rsidP="00C97C42">
      <w:pPr>
        <w:spacing w:after="360"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r w:rsidRPr="002D5B1D">
        <w:rPr>
          <w:rFonts w:eastAsia="Times New Roman" w:cstheme="minorHAnsi"/>
          <w:sz w:val="24"/>
          <w:szCs w:val="24"/>
          <w:lang w:val="en" w:eastAsia="en-GB"/>
        </w:rPr>
        <w:t>NICE</w:t>
      </w:r>
      <w:r w:rsidR="00EA5711" w:rsidRPr="002D5B1D">
        <w:rPr>
          <w:rFonts w:eastAsia="Times New Roman" w:cstheme="minorHAnsi"/>
          <w:sz w:val="24"/>
          <w:szCs w:val="24"/>
          <w:lang w:val="en" w:eastAsia="en-GB"/>
        </w:rPr>
        <w:t xml:space="preserve"> (National Institute of Clinical Excellence)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 the drug decision making body have publicly released t</w:t>
      </w:r>
      <w:r w:rsidR="00260306" w:rsidRPr="002D5B1D">
        <w:rPr>
          <w:rFonts w:eastAsia="Times New Roman" w:cstheme="minorHAnsi"/>
          <w:sz w:val="24"/>
          <w:szCs w:val="24"/>
          <w:lang w:val="en" w:eastAsia="en-GB"/>
        </w:rPr>
        <w:t>heir interim decision today (9 July 2021) not to recommend OTL-200 (</w:t>
      </w:r>
      <w:proofErr w:type="spellStart"/>
      <w:r w:rsidR="00260306" w:rsidRPr="002D5B1D">
        <w:rPr>
          <w:rFonts w:eastAsia="Times New Roman" w:cstheme="minorHAnsi"/>
          <w:sz w:val="24"/>
          <w:szCs w:val="24"/>
          <w:lang w:val="en" w:eastAsia="en-GB"/>
        </w:rPr>
        <w:t>Libmeldy</w:t>
      </w:r>
      <w:proofErr w:type="spellEnd"/>
      <w:r w:rsidR="00260306" w:rsidRPr="002D5B1D">
        <w:rPr>
          <w:rFonts w:eastAsia="Times New Roman" w:cstheme="minorHAnsi"/>
          <w:sz w:val="24"/>
          <w:szCs w:val="24"/>
          <w:lang w:val="en" w:eastAsia="en-GB"/>
        </w:rPr>
        <w:t>)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, the treatment for individuals suffering from </w:t>
      </w:r>
      <w:r w:rsidR="00260306" w:rsidRPr="002D5B1D">
        <w:rPr>
          <w:rFonts w:eastAsia="Times New Roman" w:cstheme="minorHAnsi"/>
          <w:sz w:val="24"/>
          <w:szCs w:val="24"/>
          <w:lang w:val="en" w:eastAsia="en-GB"/>
        </w:rPr>
        <w:t>both, late infantile and early juvenile Metachromatic Leukodystrophy (MLD)</w:t>
      </w:r>
      <w:r w:rsidR="00EA5711" w:rsidRPr="002D5B1D">
        <w:rPr>
          <w:rFonts w:eastAsia="Times New Roman" w:cstheme="minorHAnsi"/>
          <w:sz w:val="24"/>
          <w:szCs w:val="24"/>
          <w:lang w:val="en" w:eastAsia="en-GB"/>
        </w:rPr>
        <w:t>. Although NICE have acknowledged the clinical benefi</w:t>
      </w:r>
      <w:r w:rsidR="00292F0F">
        <w:rPr>
          <w:rFonts w:eastAsia="Times New Roman" w:cstheme="minorHAnsi"/>
          <w:sz w:val="24"/>
          <w:szCs w:val="24"/>
          <w:lang w:val="en" w:eastAsia="en-GB"/>
        </w:rPr>
        <w:t xml:space="preserve">t to patients they have given a no decision </w:t>
      </w:r>
      <w:r w:rsidR="00EA5711" w:rsidRPr="002D5B1D">
        <w:rPr>
          <w:rFonts w:eastAsia="Times New Roman" w:cstheme="minorHAnsi"/>
          <w:sz w:val="24"/>
          <w:szCs w:val="24"/>
          <w:lang w:val="en" w:eastAsia="en-GB"/>
        </w:rPr>
        <w:t xml:space="preserve">due to long term uncertainty. </w:t>
      </w:r>
      <w:r w:rsidR="00F703A8" w:rsidRPr="002D5B1D">
        <w:rPr>
          <w:rFonts w:eastAsia="Times New Roman" w:cstheme="minorHAnsi"/>
          <w:sz w:val="24"/>
          <w:szCs w:val="24"/>
          <w:lang w:val="en" w:eastAsia="en-GB"/>
        </w:rPr>
        <w:t xml:space="preserve">This is not NICE’s final decision and the committee is proposing to meet again on the 6 October 2021 following review of the feedback from consultees and members of the public. </w:t>
      </w:r>
    </w:p>
    <w:p w14:paraId="324777A0" w14:textId="77777777" w:rsidR="00C97C42" w:rsidRPr="002D5B1D" w:rsidRDefault="00C97C42" w:rsidP="00C97C42">
      <w:pPr>
        <w:spacing w:after="360"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r w:rsidRPr="002D5B1D">
        <w:rPr>
          <w:rFonts w:eastAsia="Times New Roman" w:cstheme="minorHAnsi"/>
          <w:sz w:val="24"/>
          <w:szCs w:val="24"/>
          <w:lang w:val="en" w:eastAsia="en-GB"/>
        </w:rPr>
        <w:t>Members of the pub</w:t>
      </w:r>
      <w:r w:rsidR="009C460A" w:rsidRPr="002D5B1D">
        <w:rPr>
          <w:rFonts w:eastAsia="Times New Roman" w:cstheme="minorHAnsi"/>
          <w:sz w:val="24"/>
          <w:szCs w:val="24"/>
          <w:lang w:val="en" w:eastAsia="en-GB"/>
        </w:rPr>
        <w:t>lic have until the 30th</w:t>
      </w:r>
      <w:r w:rsidR="00260306" w:rsidRPr="002D5B1D">
        <w:rPr>
          <w:rFonts w:eastAsia="Times New Roman" w:cstheme="minorHAnsi"/>
          <w:sz w:val="24"/>
          <w:szCs w:val="24"/>
          <w:lang w:val="en" w:eastAsia="en-GB"/>
        </w:rPr>
        <w:t xml:space="preserve"> July 2021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 to submit their views and feedback to </w:t>
      </w:r>
      <w:r w:rsidR="00E30FEA" w:rsidRPr="002D5B1D">
        <w:rPr>
          <w:rFonts w:eastAsia="Times New Roman" w:cstheme="minorHAnsi"/>
          <w:sz w:val="24"/>
          <w:szCs w:val="24"/>
          <w:lang w:val="en" w:eastAsia="en-GB"/>
        </w:rPr>
        <w:t xml:space="preserve">NICE. </w:t>
      </w:r>
      <w:r w:rsidR="00E40ED2" w:rsidRPr="002D5B1D">
        <w:rPr>
          <w:rFonts w:eastAsia="Times New Roman" w:cstheme="minorHAnsi"/>
          <w:sz w:val="24"/>
          <w:szCs w:val="24"/>
          <w:lang w:val="en" w:eastAsia="en-GB"/>
        </w:rPr>
        <w:t xml:space="preserve">The evaluation committee will then reconsider the </w:t>
      </w:r>
      <w:r w:rsidR="002D5B1D">
        <w:rPr>
          <w:rFonts w:eastAsia="Times New Roman" w:cstheme="minorHAnsi"/>
          <w:sz w:val="24"/>
          <w:szCs w:val="24"/>
          <w:lang w:val="en" w:eastAsia="en-GB"/>
        </w:rPr>
        <w:t>evidence and their decision at the proposed</w:t>
      </w:r>
      <w:r w:rsidR="00E40ED2" w:rsidRPr="002D5B1D">
        <w:rPr>
          <w:rFonts w:eastAsia="Times New Roman" w:cstheme="minorHAnsi"/>
          <w:sz w:val="24"/>
          <w:szCs w:val="24"/>
          <w:lang w:val="en" w:eastAsia="en-GB"/>
        </w:rPr>
        <w:t xml:space="preserve"> meeting</w:t>
      </w:r>
      <w:r w:rsidR="002D5B1D">
        <w:rPr>
          <w:rFonts w:eastAsia="Times New Roman" w:cstheme="minorHAnsi"/>
          <w:sz w:val="24"/>
          <w:szCs w:val="24"/>
          <w:lang w:val="en" w:eastAsia="en-GB"/>
        </w:rPr>
        <w:t xml:space="preserve"> in October</w:t>
      </w:r>
      <w:r w:rsidR="00E40ED2" w:rsidRPr="002D5B1D">
        <w:rPr>
          <w:rFonts w:eastAsia="Times New Roman" w:cstheme="minorHAnsi"/>
          <w:sz w:val="24"/>
          <w:szCs w:val="24"/>
          <w:lang w:val="en" w:eastAsia="en-GB"/>
        </w:rPr>
        <w:t xml:space="preserve">. </w:t>
      </w:r>
      <w:hyperlink r:id="rId7" w:history="1">
        <w:r w:rsidR="009C460A" w:rsidRPr="002D5B1D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https://www.nice.org.uk/guidance/indevelopment/gid-hst10028/consultation/html-content-2</w:t>
        </w:r>
      </w:hyperlink>
      <w:r w:rsidR="009C460A" w:rsidRPr="002D5B1D">
        <w:rPr>
          <w:rFonts w:eastAsia="Times New Roman" w:cstheme="minorHAnsi"/>
          <w:sz w:val="24"/>
          <w:szCs w:val="24"/>
          <w:lang w:val="en" w:eastAsia="en-GB"/>
        </w:rPr>
        <w:t xml:space="preserve"> </w:t>
      </w:r>
    </w:p>
    <w:p w14:paraId="7AC50BBD" w14:textId="77777777" w:rsidR="00E40ED2" w:rsidRPr="002D5B1D" w:rsidRDefault="00260306" w:rsidP="00C97C42">
      <w:pPr>
        <w:spacing w:after="360" w:line="360" w:lineRule="atLeast"/>
        <w:rPr>
          <w:rFonts w:eastAsia="Times New Roman" w:cstheme="minorHAnsi"/>
          <w:sz w:val="24"/>
          <w:szCs w:val="24"/>
          <w:lang w:val="en" w:eastAsia="en-GB"/>
        </w:rPr>
      </w:pP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Individuals with </w:t>
      </w:r>
      <w:r w:rsidR="008C3493">
        <w:rPr>
          <w:rFonts w:eastAsia="Times New Roman" w:cstheme="minorHAnsi"/>
          <w:sz w:val="24"/>
          <w:szCs w:val="24"/>
          <w:lang w:val="en" w:eastAsia="en-GB"/>
        </w:rPr>
        <w:t xml:space="preserve">early onset 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>MLD</w:t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 xml:space="preserve"> have been waiting for a decision following the drug's licensing by the European</w:t>
      </w:r>
      <w:r w:rsidR="009C460A" w:rsidRPr="002D5B1D">
        <w:rPr>
          <w:rFonts w:eastAsia="Times New Roman" w:cstheme="minorHAnsi"/>
          <w:sz w:val="24"/>
          <w:szCs w:val="24"/>
          <w:lang w:val="en" w:eastAsia="en-GB"/>
        </w:rPr>
        <w:t xml:space="preserve"> Medicines Agency in December 2020</w:t>
      </w:r>
    </w:p>
    <w:p w14:paraId="746050F6" w14:textId="77777777" w:rsidR="00C97C42" w:rsidRPr="002D5B1D" w:rsidRDefault="00260306" w:rsidP="00C97C42">
      <w:pPr>
        <w:spacing w:after="360" w:line="360" w:lineRule="atLeast"/>
        <w:rPr>
          <w:rFonts w:eastAsia="Times New Roman" w:cstheme="minorHAnsi"/>
          <w:sz w:val="24"/>
          <w:szCs w:val="24"/>
          <w:lang w:val="en" w:eastAsia="en-GB"/>
        </w:rPr>
      </w:pP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The licensed drug </w:t>
      </w:r>
      <w:proofErr w:type="spellStart"/>
      <w:r w:rsidRPr="002D5B1D">
        <w:rPr>
          <w:rFonts w:eastAsia="Times New Roman" w:cstheme="minorHAnsi"/>
          <w:sz w:val="24"/>
          <w:szCs w:val="24"/>
          <w:lang w:val="en" w:eastAsia="en-GB"/>
        </w:rPr>
        <w:t>Libmeldy</w:t>
      </w:r>
      <w:proofErr w:type="spellEnd"/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>, is the o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nly treatment for MLD </w:t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>which addresses the underlying cause of the disease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 in the late infantile and early juvenile population</w:t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 xml:space="preserve"> and there are no </w:t>
      </w:r>
      <w:r w:rsidR="00E40ED2" w:rsidRPr="002D5B1D">
        <w:rPr>
          <w:rFonts w:eastAsia="Times New Roman" w:cstheme="minorHAnsi"/>
          <w:sz w:val="24"/>
          <w:szCs w:val="24"/>
          <w:lang w:val="en" w:eastAsia="en-GB"/>
        </w:rPr>
        <w:t>comparative</w:t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 xml:space="preserve"> treatments available.</w:t>
      </w:r>
      <w:r w:rsidR="00E40ED2" w:rsidRPr="002D5B1D">
        <w:rPr>
          <w:rFonts w:eastAsia="Times New Roman" w:cstheme="minorHAnsi"/>
          <w:sz w:val="24"/>
          <w:szCs w:val="24"/>
          <w:lang w:val="en" w:eastAsia="en-GB"/>
        </w:rPr>
        <w:t xml:space="preserve"> </w:t>
      </w:r>
    </w:p>
    <w:p w14:paraId="2E0EDE96" w14:textId="77777777" w:rsidR="002D5B1D" w:rsidRPr="002D5B1D" w:rsidRDefault="002D5B1D" w:rsidP="002D5B1D">
      <w:pPr>
        <w:spacing w:after="360" w:line="360" w:lineRule="atLeast"/>
        <w:rPr>
          <w:rFonts w:eastAsia="Times New Roman" w:cstheme="minorHAnsi"/>
          <w:sz w:val="24"/>
          <w:szCs w:val="24"/>
          <w:lang w:val="en" w:eastAsia="en-GB"/>
        </w:rPr>
      </w:pPr>
      <w:r w:rsidRPr="002D5B1D">
        <w:rPr>
          <w:rFonts w:cstheme="minorHAnsi"/>
          <w:bCs/>
          <w:sz w:val="24"/>
          <w:szCs w:val="24"/>
        </w:rPr>
        <w:t xml:space="preserve">MLD is </w:t>
      </w:r>
      <w:r w:rsidR="001935A6">
        <w:rPr>
          <w:rFonts w:cstheme="minorHAnsi"/>
          <w:bCs/>
          <w:sz w:val="24"/>
          <w:szCs w:val="24"/>
        </w:rPr>
        <w:t xml:space="preserve">a multi-system </w:t>
      </w:r>
      <w:r w:rsidRPr="002D5B1D">
        <w:rPr>
          <w:rFonts w:cstheme="minorHAnsi"/>
          <w:bCs/>
          <w:sz w:val="24"/>
          <w:szCs w:val="24"/>
        </w:rPr>
        <w:t>rap</w:t>
      </w:r>
      <w:r w:rsidR="001935A6">
        <w:rPr>
          <w:rFonts w:cstheme="minorHAnsi"/>
          <w:bCs/>
          <w:sz w:val="24"/>
          <w:szCs w:val="24"/>
        </w:rPr>
        <w:t xml:space="preserve">idly progressive </w:t>
      </w:r>
      <w:r w:rsidRPr="002D5B1D">
        <w:rPr>
          <w:rFonts w:cstheme="minorHAnsi"/>
          <w:bCs/>
          <w:sz w:val="24"/>
          <w:szCs w:val="24"/>
        </w:rPr>
        <w:t>condition, which results in a total loss of all functions and death in childhood</w:t>
      </w:r>
      <w:r w:rsidR="00F1280C">
        <w:rPr>
          <w:rFonts w:cstheme="minorHAnsi"/>
          <w:bCs/>
          <w:sz w:val="24"/>
          <w:szCs w:val="24"/>
        </w:rPr>
        <w:t xml:space="preserve"> for late infantile and early juvenile patients</w:t>
      </w:r>
      <w:r w:rsidRPr="002D5B1D">
        <w:rPr>
          <w:rFonts w:cstheme="minorHAnsi"/>
          <w:bCs/>
          <w:sz w:val="24"/>
          <w:szCs w:val="24"/>
        </w:rPr>
        <w:t xml:space="preserve">. Patients experience rapid decline both neurologically and physically as well as losing the ability to eat and drink, 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are doubly </w:t>
      </w:r>
      <w:r w:rsidR="00F1280C">
        <w:rPr>
          <w:rFonts w:eastAsia="Times New Roman" w:cstheme="minorHAnsi"/>
          <w:sz w:val="24"/>
          <w:szCs w:val="24"/>
          <w:lang w:val="en" w:eastAsia="en-GB"/>
        </w:rPr>
        <w:t>in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continent and suffer from seizures, extreme pain due to dystonia, 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lastRenderedPageBreak/>
        <w:t>dislocations and abnormalities in bone and joints caused by seve</w:t>
      </w:r>
      <w:r w:rsidR="00744630">
        <w:rPr>
          <w:rFonts w:eastAsia="Times New Roman" w:cstheme="minorHAnsi"/>
          <w:sz w:val="24"/>
          <w:szCs w:val="24"/>
          <w:lang w:val="en" w:eastAsia="en-GB"/>
        </w:rPr>
        <w:t>re muscle wastage, nerve degeneration and hypertonia.</w:t>
      </w:r>
    </w:p>
    <w:p w14:paraId="0B7DE5A8" w14:textId="77777777" w:rsidR="00345791" w:rsidRDefault="0046344D" w:rsidP="00C97C42">
      <w:pPr>
        <w:spacing w:after="360" w:line="360" w:lineRule="atLeast"/>
        <w:rPr>
          <w:rFonts w:cstheme="minorHAnsi"/>
          <w:sz w:val="24"/>
          <w:szCs w:val="24"/>
        </w:rPr>
      </w:pPr>
      <w:r w:rsidRPr="002D5B1D">
        <w:rPr>
          <w:rFonts w:cstheme="minorHAnsi"/>
          <w:sz w:val="24"/>
          <w:szCs w:val="24"/>
        </w:rPr>
        <w:t>Clinical trials</w:t>
      </w:r>
      <w:r w:rsidR="00345791">
        <w:rPr>
          <w:rFonts w:cstheme="minorHAnsi"/>
          <w:sz w:val="24"/>
          <w:szCs w:val="24"/>
        </w:rPr>
        <w:t xml:space="preserve"> of OTL-200</w:t>
      </w:r>
      <w:r w:rsidR="00F1280C">
        <w:rPr>
          <w:rFonts w:cstheme="minorHAnsi"/>
          <w:sz w:val="24"/>
          <w:szCs w:val="24"/>
        </w:rPr>
        <w:t xml:space="preserve"> (</w:t>
      </w:r>
      <w:proofErr w:type="spellStart"/>
      <w:r w:rsidR="00F1280C">
        <w:rPr>
          <w:rFonts w:cstheme="minorHAnsi"/>
          <w:sz w:val="24"/>
          <w:szCs w:val="24"/>
        </w:rPr>
        <w:t>Libmeldy</w:t>
      </w:r>
      <w:proofErr w:type="spellEnd"/>
      <w:r w:rsidR="00F1280C">
        <w:rPr>
          <w:rFonts w:cstheme="minorHAnsi"/>
          <w:sz w:val="24"/>
          <w:szCs w:val="24"/>
        </w:rPr>
        <w:t>)</w:t>
      </w:r>
      <w:r w:rsidR="008C3493">
        <w:rPr>
          <w:rFonts w:cstheme="minorHAnsi"/>
          <w:sz w:val="24"/>
          <w:szCs w:val="24"/>
        </w:rPr>
        <w:t xml:space="preserve"> </w:t>
      </w:r>
      <w:r w:rsidR="00F1280C">
        <w:rPr>
          <w:rFonts w:cstheme="minorHAnsi"/>
          <w:sz w:val="24"/>
          <w:szCs w:val="24"/>
        </w:rPr>
        <w:t>in the late infantile and early juvenile population</w:t>
      </w:r>
      <w:r w:rsidRPr="002D5B1D">
        <w:rPr>
          <w:rFonts w:cstheme="minorHAnsi"/>
          <w:sz w:val="24"/>
          <w:szCs w:val="24"/>
        </w:rPr>
        <w:t xml:space="preserve"> have shown </w:t>
      </w:r>
      <w:r w:rsidR="00345791">
        <w:rPr>
          <w:rFonts w:cstheme="minorHAnsi"/>
          <w:sz w:val="24"/>
          <w:szCs w:val="24"/>
        </w:rPr>
        <w:t xml:space="preserve">to significantly halt </w:t>
      </w:r>
      <w:r w:rsidRPr="002D5B1D">
        <w:rPr>
          <w:rFonts w:cstheme="minorHAnsi"/>
          <w:sz w:val="24"/>
          <w:szCs w:val="24"/>
        </w:rPr>
        <w:t>disease progression</w:t>
      </w:r>
      <w:r w:rsidR="00345791">
        <w:rPr>
          <w:rFonts w:cstheme="minorHAnsi"/>
          <w:sz w:val="24"/>
          <w:szCs w:val="24"/>
        </w:rPr>
        <w:t xml:space="preserve"> over a long period of time offering patients stability, enhanced life expectancy and a life with no MLD health related burden. </w:t>
      </w:r>
    </w:p>
    <w:p w14:paraId="77E0043E" w14:textId="77777777" w:rsidR="0070166C" w:rsidRPr="002D5B1D" w:rsidRDefault="002125CB" w:rsidP="00C97C42">
      <w:pPr>
        <w:spacing w:after="360" w:line="360" w:lineRule="atLeast"/>
        <w:rPr>
          <w:rFonts w:eastAsia="Times New Roman" w:cstheme="minorHAnsi"/>
          <w:sz w:val="24"/>
          <w:szCs w:val="24"/>
          <w:lang w:val="en" w:eastAsia="en-GB"/>
        </w:rPr>
      </w:pPr>
      <w:r w:rsidRPr="002D5B1D">
        <w:rPr>
          <w:rFonts w:eastAsia="Times New Roman" w:cstheme="minorHAnsi"/>
          <w:sz w:val="24"/>
          <w:szCs w:val="24"/>
          <w:lang w:val="en" w:eastAsia="en-GB"/>
        </w:rPr>
        <w:t>Representatives from three UK MLD</w:t>
      </w:r>
      <w:r w:rsidR="00345791">
        <w:rPr>
          <w:rFonts w:eastAsia="Times New Roman" w:cstheme="minorHAnsi"/>
          <w:sz w:val="24"/>
          <w:szCs w:val="24"/>
          <w:lang w:val="en" w:eastAsia="en-GB"/>
        </w:rPr>
        <w:t xml:space="preserve"> Patient groups </w:t>
      </w:r>
      <w:r w:rsidR="00345791" w:rsidRPr="00292F0F">
        <w:rPr>
          <w:rFonts w:eastAsia="Times New Roman" w:cstheme="minorHAnsi"/>
          <w:i/>
          <w:sz w:val="24"/>
          <w:szCs w:val="24"/>
          <w:lang w:val="en" w:eastAsia="en-GB"/>
        </w:rPr>
        <w:t>(</w:t>
      </w:r>
      <w:r w:rsidR="00345791" w:rsidRPr="00292F0F">
        <w:rPr>
          <w:rFonts w:cstheme="minorHAnsi"/>
          <w:i/>
          <w:sz w:val="24"/>
          <w:szCs w:val="24"/>
        </w:rPr>
        <w:t xml:space="preserve">MPS Society, the MLD Support Association UK and the </w:t>
      </w:r>
      <w:proofErr w:type="spellStart"/>
      <w:r w:rsidR="00345791" w:rsidRPr="00292F0F">
        <w:rPr>
          <w:rFonts w:cstheme="minorHAnsi"/>
          <w:i/>
          <w:sz w:val="24"/>
          <w:szCs w:val="24"/>
        </w:rPr>
        <w:t>ArchAngel</w:t>
      </w:r>
      <w:proofErr w:type="spellEnd"/>
      <w:r w:rsidR="00345791" w:rsidRPr="00292F0F">
        <w:rPr>
          <w:rFonts w:cstheme="minorHAnsi"/>
          <w:i/>
          <w:sz w:val="24"/>
          <w:szCs w:val="24"/>
        </w:rPr>
        <w:t xml:space="preserve"> MLD Trust)</w:t>
      </w:r>
      <w:r w:rsidRPr="00292F0F">
        <w:rPr>
          <w:rFonts w:eastAsia="Times New Roman" w:cstheme="minorHAnsi"/>
          <w:i/>
          <w:sz w:val="24"/>
          <w:szCs w:val="24"/>
          <w:lang w:val="en" w:eastAsia="en-GB"/>
        </w:rPr>
        <w:t xml:space="preserve"> </w:t>
      </w:r>
      <w:r w:rsidRPr="00292F0F">
        <w:rPr>
          <w:rFonts w:eastAsia="Times New Roman" w:cstheme="minorHAnsi"/>
          <w:sz w:val="24"/>
          <w:szCs w:val="24"/>
          <w:lang w:val="en" w:eastAsia="en-GB"/>
        </w:rPr>
        <w:t>have stated</w:t>
      </w:r>
      <w:r w:rsidR="00920FD7" w:rsidRPr="00292F0F">
        <w:rPr>
          <w:rFonts w:eastAsia="Times New Roman" w:cstheme="minorHAnsi"/>
          <w:sz w:val="24"/>
          <w:szCs w:val="24"/>
          <w:lang w:val="en" w:eastAsia="en-GB"/>
        </w:rPr>
        <w:t>;</w:t>
      </w:r>
      <w:r w:rsidR="00920FD7" w:rsidRPr="00292F0F">
        <w:rPr>
          <w:rFonts w:eastAsia="Times New Roman" w:cstheme="minorHAnsi"/>
          <w:sz w:val="24"/>
          <w:szCs w:val="24"/>
          <w:lang w:val="en" w:eastAsia="en-GB"/>
        </w:rPr>
        <w:br/>
      </w:r>
      <w:r w:rsidR="004E3EDD" w:rsidRPr="002D5B1D">
        <w:rPr>
          <w:rFonts w:eastAsia="Times New Roman" w:cstheme="minorHAnsi"/>
          <w:sz w:val="24"/>
          <w:szCs w:val="24"/>
          <w:lang w:val="en" w:eastAsia="en-GB"/>
        </w:rPr>
        <w:br/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 xml:space="preserve"> "We are devastated by the announcement from NICE that</w:t>
      </w:r>
      <w:r w:rsidR="00345791">
        <w:rPr>
          <w:rFonts w:eastAsia="Times New Roman" w:cstheme="minorHAnsi"/>
          <w:sz w:val="24"/>
          <w:szCs w:val="24"/>
          <w:lang w:val="en" w:eastAsia="en-GB"/>
        </w:rPr>
        <w:t xml:space="preserve"> despite the evidence and testimonies shared they still have uncertainties around the </w:t>
      </w:r>
      <w:r w:rsidR="00D040A7">
        <w:rPr>
          <w:rFonts w:eastAsia="Times New Roman" w:cstheme="minorHAnsi"/>
          <w:sz w:val="24"/>
          <w:szCs w:val="24"/>
          <w:lang w:val="en" w:eastAsia="en-GB"/>
        </w:rPr>
        <w:t>lifelong</w:t>
      </w:r>
      <w:r w:rsidR="00345791">
        <w:rPr>
          <w:rFonts w:eastAsia="Times New Roman" w:cstheme="minorHAnsi"/>
          <w:sz w:val="24"/>
          <w:szCs w:val="24"/>
          <w:lang w:val="en" w:eastAsia="en-GB"/>
        </w:rPr>
        <w:t xml:space="preserve"> benefit of </w:t>
      </w:r>
      <w:proofErr w:type="spellStart"/>
      <w:r w:rsidR="00345791">
        <w:rPr>
          <w:rFonts w:eastAsia="Times New Roman" w:cstheme="minorHAnsi"/>
          <w:sz w:val="24"/>
          <w:szCs w:val="24"/>
          <w:lang w:val="en" w:eastAsia="en-GB"/>
        </w:rPr>
        <w:t>Libmeldy</w:t>
      </w:r>
      <w:proofErr w:type="spellEnd"/>
      <w:r w:rsidR="00D040A7">
        <w:rPr>
          <w:rFonts w:eastAsia="Times New Roman" w:cstheme="minorHAnsi"/>
          <w:sz w:val="24"/>
          <w:szCs w:val="24"/>
          <w:lang w:val="en" w:eastAsia="en-GB"/>
        </w:rPr>
        <w:t>”.</w:t>
      </w:r>
    </w:p>
    <w:p w14:paraId="680FB0C9" w14:textId="77777777" w:rsidR="00C97C42" w:rsidRPr="002D5B1D" w:rsidRDefault="002125CB" w:rsidP="00C97C42">
      <w:pPr>
        <w:spacing w:line="360" w:lineRule="atLeast"/>
        <w:rPr>
          <w:rFonts w:eastAsia="Times New Roman" w:cstheme="minorHAnsi"/>
          <w:sz w:val="24"/>
          <w:szCs w:val="24"/>
          <w:lang w:val="en" w:eastAsia="en-GB"/>
        </w:rPr>
      </w:pPr>
      <w:r w:rsidRPr="002D5B1D">
        <w:rPr>
          <w:rFonts w:eastAsia="Times New Roman" w:cstheme="minorHAnsi"/>
          <w:sz w:val="24"/>
          <w:szCs w:val="24"/>
          <w:lang w:val="en" w:eastAsia="en-GB"/>
        </w:rPr>
        <w:t>"</w:t>
      </w:r>
      <w:proofErr w:type="spellStart"/>
      <w:r w:rsidRPr="002D5B1D">
        <w:rPr>
          <w:rFonts w:eastAsia="Times New Roman" w:cstheme="minorHAnsi"/>
          <w:sz w:val="24"/>
          <w:szCs w:val="24"/>
          <w:lang w:val="en" w:eastAsia="en-GB"/>
        </w:rPr>
        <w:t>Libmeldy</w:t>
      </w:r>
      <w:proofErr w:type="spellEnd"/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 xml:space="preserve"> has given the children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 </w:t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 xml:space="preserve">their </w:t>
      </w:r>
      <w:r w:rsidR="0070166C" w:rsidRPr="002D5B1D">
        <w:rPr>
          <w:rFonts w:eastAsia="Times New Roman" w:cstheme="minorHAnsi"/>
          <w:sz w:val="24"/>
          <w:szCs w:val="24"/>
          <w:lang w:val="en" w:eastAsia="en-GB"/>
        </w:rPr>
        <w:t xml:space="preserve">life back </w:t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 xml:space="preserve">and </w:t>
      </w:r>
      <w:r w:rsidR="00172CE8" w:rsidRPr="002D5B1D">
        <w:rPr>
          <w:rFonts w:eastAsia="Times New Roman" w:cstheme="minorHAnsi"/>
          <w:sz w:val="24"/>
          <w:szCs w:val="24"/>
          <w:lang w:val="en" w:eastAsia="en-GB"/>
        </w:rPr>
        <w:t>hope for a future without long-term disease burden, mortality and morbidity.</w:t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 xml:space="preserve"> The impact has been life changing and for </w:t>
      </w:r>
      <w:r w:rsidR="00D040A7">
        <w:rPr>
          <w:rFonts w:eastAsia="Times New Roman" w:cstheme="minorHAnsi"/>
          <w:sz w:val="24"/>
          <w:szCs w:val="24"/>
          <w:lang w:val="en" w:eastAsia="en-GB"/>
        </w:rPr>
        <w:t xml:space="preserve">eligible </w:t>
      </w:r>
      <w:r w:rsidR="00172CE8" w:rsidRPr="002D5B1D">
        <w:rPr>
          <w:rFonts w:eastAsia="Times New Roman" w:cstheme="minorHAnsi"/>
          <w:sz w:val="24"/>
          <w:szCs w:val="24"/>
          <w:lang w:val="en" w:eastAsia="en-GB"/>
        </w:rPr>
        <w:t xml:space="preserve">individuals and </w:t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 xml:space="preserve">families it's difficult 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 xml:space="preserve">to contemplate a future without </w:t>
      </w:r>
      <w:proofErr w:type="spellStart"/>
      <w:r w:rsidRPr="002D5B1D">
        <w:rPr>
          <w:rFonts w:eastAsia="Times New Roman" w:cstheme="minorHAnsi"/>
          <w:sz w:val="24"/>
          <w:szCs w:val="24"/>
          <w:lang w:val="en" w:eastAsia="en-GB"/>
        </w:rPr>
        <w:t>Libmeldy</w:t>
      </w:r>
      <w:proofErr w:type="spellEnd"/>
      <w:r w:rsidR="00172CE8" w:rsidRPr="002D5B1D">
        <w:rPr>
          <w:rFonts w:eastAsia="Times New Roman" w:cstheme="minorHAnsi"/>
          <w:sz w:val="24"/>
          <w:szCs w:val="24"/>
          <w:lang w:val="en" w:eastAsia="en-GB"/>
        </w:rPr>
        <w:t xml:space="preserve">, which will bring for many unescapable </w:t>
      </w:r>
      <w:r w:rsidR="00C97C42" w:rsidRPr="002D5B1D">
        <w:rPr>
          <w:rFonts w:eastAsia="Times New Roman" w:cstheme="minorHAnsi"/>
          <w:sz w:val="24"/>
          <w:szCs w:val="24"/>
          <w:lang w:val="en" w:eastAsia="en-GB"/>
        </w:rPr>
        <w:t>premature death."</w:t>
      </w:r>
    </w:p>
    <w:p w14:paraId="3CFE0F5F" w14:textId="77777777" w:rsidR="00B22E39" w:rsidRPr="002D5B1D" w:rsidRDefault="002125CB" w:rsidP="00C97C42">
      <w:pPr>
        <w:spacing w:line="360" w:lineRule="atLeast"/>
        <w:rPr>
          <w:rFonts w:eastAsia="Times New Roman" w:cstheme="minorHAnsi"/>
          <w:sz w:val="24"/>
          <w:szCs w:val="24"/>
          <w:lang w:val="en" w:eastAsia="en-GB"/>
        </w:rPr>
      </w:pPr>
      <w:r w:rsidRPr="002D5B1D">
        <w:rPr>
          <w:rFonts w:eastAsia="Times New Roman" w:cstheme="minorHAnsi"/>
          <w:sz w:val="24"/>
          <w:szCs w:val="24"/>
          <w:lang w:val="en" w:eastAsia="en-GB"/>
        </w:rPr>
        <w:t>The patient groups</w:t>
      </w:r>
      <w:r w:rsidR="00B22E39" w:rsidRPr="002D5B1D">
        <w:rPr>
          <w:rFonts w:eastAsia="Times New Roman" w:cstheme="minorHAnsi"/>
          <w:sz w:val="24"/>
          <w:szCs w:val="24"/>
          <w:lang w:val="en" w:eastAsia="en-GB"/>
        </w:rPr>
        <w:t xml:space="preserve"> will continue to work wi</w:t>
      </w:r>
      <w:r w:rsidRPr="002D5B1D">
        <w:rPr>
          <w:rFonts w:eastAsia="Times New Roman" w:cstheme="minorHAnsi"/>
          <w:sz w:val="24"/>
          <w:szCs w:val="24"/>
          <w:lang w:val="en" w:eastAsia="en-GB"/>
        </w:rPr>
        <w:t>th patients, clinicians, Orchard Therapeutics</w:t>
      </w:r>
      <w:r w:rsidR="00F1280C">
        <w:rPr>
          <w:rFonts w:eastAsia="Times New Roman" w:cstheme="minorHAnsi"/>
          <w:sz w:val="24"/>
          <w:szCs w:val="24"/>
          <w:lang w:val="en" w:eastAsia="en-GB"/>
        </w:rPr>
        <w:t>, NHSE</w:t>
      </w:r>
      <w:r w:rsidR="00B22E39" w:rsidRPr="002D5B1D">
        <w:rPr>
          <w:rFonts w:eastAsia="Times New Roman" w:cstheme="minorHAnsi"/>
          <w:sz w:val="24"/>
          <w:szCs w:val="24"/>
          <w:lang w:val="en" w:eastAsia="en-GB"/>
        </w:rPr>
        <w:t xml:space="preserve"> and NICE to put forward the patient views and to try and influence the decisions of NICE in favor of recommending this treatment for all </w:t>
      </w:r>
      <w:r w:rsidR="002B0F69" w:rsidRPr="002D5B1D">
        <w:rPr>
          <w:rFonts w:eastAsia="Times New Roman" w:cstheme="minorHAnsi"/>
          <w:sz w:val="24"/>
          <w:szCs w:val="24"/>
          <w:lang w:val="en" w:eastAsia="en-GB"/>
        </w:rPr>
        <w:t>eligible</w:t>
      </w:r>
      <w:r w:rsidR="00F1280C">
        <w:rPr>
          <w:rFonts w:eastAsia="Times New Roman" w:cstheme="minorHAnsi"/>
          <w:sz w:val="24"/>
          <w:szCs w:val="24"/>
          <w:lang w:val="en" w:eastAsia="en-GB"/>
        </w:rPr>
        <w:t xml:space="preserve"> late infantile and e</w:t>
      </w:r>
      <w:r w:rsidR="00D040A7">
        <w:rPr>
          <w:rFonts w:eastAsia="Times New Roman" w:cstheme="minorHAnsi"/>
          <w:sz w:val="24"/>
          <w:szCs w:val="24"/>
          <w:lang w:val="en" w:eastAsia="en-GB"/>
        </w:rPr>
        <w:t xml:space="preserve">arly </w:t>
      </w:r>
      <w:r w:rsidR="00F1280C">
        <w:rPr>
          <w:rFonts w:eastAsia="Times New Roman" w:cstheme="minorHAnsi"/>
          <w:sz w:val="24"/>
          <w:szCs w:val="24"/>
          <w:lang w:val="en" w:eastAsia="en-GB"/>
        </w:rPr>
        <w:t>j</w:t>
      </w:r>
      <w:r w:rsidR="00D040A7">
        <w:rPr>
          <w:rFonts w:eastAsia="Times New Roman" w:cstheme="minorHAnsi"/>
          <w:sz w:val="24"/>
          <w:szCs w:val="24"/>
          <w:lang w:val="en" w:eastAsia="en-GB"/>
        </w:rPr>
        <w:t>uvenile patients.</w:t>
      </w:r>
    </w:p>
    <w:p w14:paraId="79A08F1E" w14:textId="77777777" w:rsidR="002B0F69" w:rsidRPr="002D5B1D" w:rsidRDefault="00172CE8" w:rsidP="00172CE8">
      <w:pPr>
        <w:spacing w:after="360" w:line="360" w:lineRule="atLeast"/>
        <w:outlineLvl w:val="2"/>
        <w:rPr>
          <w:rFonts w:eastAsia="Times New Roman" w:cstheme="minorHAnsi"/>
          <w:b/>
          <w:sz w:val="24"/>
          <w:szCs w:val="24"/>
          <w:lang w:val="en" w:eastAsia="en-GB"/>
        </w:rPr>
      </w:pPr>
      <w:r w:rsidRPr="002D5B1D">
        <w:rPr>
          <w:rFonts w:eastAsia="Times New Roman" w:cstheme="minorHAnsi"/>
          <w:b/>
          <w:sz w:val="24"/>
          <w:szCs w:val="24"/>
          <w:lang w:val="en" w:eastAsia="en-GB"/>
        </w:rPr>
        <w:t>A</w:t>
      </w:r>
      <w:r w:rsidR="002B0F69" w:rsidRPr="002D5B1D">
        <w:rPr>
          <w:rFonts w:eastAsia="Times New Roman" w:cstheme="minorHAnsi"/>
          <w:b/>
          <w:sz w:val="24"/>
          <w:szCs w:val="24"/>
          <w:lang w:val="en" w:eastAsia="en-GB"/>
        </w:rPr>
        <w:t xml:space="preserve">bout the Patient </w:t>
      </w:r>
      <w:proofErr w:type="spellStart"/>
      <w:r w:rsidR="002B0F69" w:rsidRPr="002D5B1D">
        <w:rPr>
          <w:rFonts w:eastAsia="Times New Roman" w:cstheme="minorHAnsi"/>
          <w:b/>
          <w:sz w:val="24"/>
          <w:szCs w:val="24"/>
          <w:lang w:val="en" w:eastAsia="en-GB"/>
        </w:rPr>
        <w:t>organisations</w:t>
      </w:r>
      <w:proofErr w:type="spellEnd"/>
    </w:p>
    <w:p w14:paraId="1F9F6969" w14:textId="77777777" w:rsidR="00C97C42" w:rsidRPr="002D5B1D" w:rsidRDefault="00920FD7" w:rsidP="00172CE8">
      <w:pPr>
        <w:spacing w:after="360"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535F085" wp14:editId="31591A40">
            <wp:simplePos x="0" y="0"/>
            <wp:positionH relativeFrom="margin">
              <wp:posOffset>4777105</wp:posOffset>
            </wp:positionH>
            <wp:positionV relativeFrom="paragraph">
              <wp:posOffset>10160</wp:posOffset>
            </wp:positionV>
            <wp:extent cx="909091" cy="769620"/>
            <wp:effectExtent l="0" t="0" r="5715" b="0"/>
            <wp:wrapNone/>
            <wp:docPr id="3" name="Picture 3" descr="A stop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PS_3hexcombo_with border_D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091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F69" w:rsidRPr="002D5B1D">
        <w:rPr>
          <w:rFonts w:eastAsia="Times New Roman" w:cstheme="minorHAnsi"/>
          <w:b/>
          <w:sz w:val="24"/>
          <w:szCs w:val="24"/>
          <w:lang w:val="en" w:eastAsia="en-GB"/>
        </w:rPr>
        <w:t>The MPS Society</w:t>
      </w:r>
      <w:r>
        <w:rPr>
          <w:rFonts w:eastAsia="Times New Roman" w:cstheme="minorHAnsi"/>
          <w:b/>
          <w:sz w:val="24"/>
          <w:szCs w:val="24"/>
          <w:lang w:val="en" w:eastAsia="en-GB"/>
        </w:rPr>
        <w:t xml:space="preserve"> </w:t>
      </w:r>
      <w:r w:rsidR="00172CE8" w:rsidRPr="002D5B1D">
        <w:rPr>
          <w:rFonts w:eastAsia="Times New Roman" w:cstheme="minorHAnsi"/>
          <w:sz w:val="24"/>
          <w:szCs w:val="24"/>
          <w:lang w:val="en" w:eastAsia="en-GB"/>
        </w:rPr>
        <w:br/>
      </w:r>
      <w:hyperlink r:id="rId9" w:history="1">
        <w:r w:rsidRPr="00344C22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www.mpssociety.org.uk</w:t>
        </w:r>
      </w:hyperlink>
      <w:r>
        <w:rPr>
          <w:rFonts w:eastAsia="Times New Roman" w:cstheme="minorHAnsi"/>
          <w:sz w:val="24"/>
          <w:szCs w:val="24"/>
          <w:lang w:val="en" w:eastAsia="en-GB"/>
        </w:rPr>
        <w:t xml:space="preserve"> </w:t>
      </w:r>
    </w:p>
    <w:p w14:paraId="419BB032" w14:textId="77777777" w:rsidR="00172CE8" w:rsidRPr="002D5B1D" w:rsidRDefault="00C97C42" w:rsidP="00C97C42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r w:rsidRPr="002D5B1D">
        <w:rPr>
          <w:rFonts w:eastAsia="Times New Roman" w:cstheme="minorHAnsi"/>
          <w:b/>
          <w:sz w:val="24"/>
          <w:szCs w:val="24"/>
          <w:lang w:val="en" w:eastAsia="en-GB"/>
        </w:rPr>
        <w:t>Contact</w:t>
      </w:r>
      <w:r w:rsidR="004E3EDD" w:rsidRPr="002D5B1D">
        <w:rPr>
          <w:rFonts w:eastAsia="Times New Roman" w:cstheme="minorHAnsi"/>
          <w:sz w:val="24"/>
          <w:szCs w:val="24"/>
          <w:lang w:val="en" w:eastAsia="en-GB"/>
        </w:rPr>
        <w:br/>
      </w:r>
      <w:r w:rsidR="00172CE8" w:rsidRPr="002D5B1D">
        <w:rPr>
          <w:rFonts w:eastAsia="Times New Roman" w:cstheme="minorHAnsi"/>
          <w:sz w:val="24"/>
          <w:szCs w:val="24"/>
          <w:lang w:val="en" w:eastAsia="en-GB"/>
        </w:rPr>
        <w:t>Sophie Thomas</w:t>
      </w:r>
      <w:r w:rsidR="0064436E">
        <w:rPr>
          <w:rFonts w:eastAsia="Times New Roman" w:cstheme="minorHAnsi"/>
          <w:sz w:val="24"/>
          <w:szCs w:val="24"/>
          <w:lang w:val="en" w:eastAsia="en-GB"/>
        </w:rPr>
        <w:t xml:space="preserve"> (</w:t>
      </w:r>
      <w:r w:rsidR="002B0F69" w:rsidRPr="002D5B1D">
        <w:rPr>
          <w:rFonts w:eastAsia="Times New Roman" w:cstheme="minorHAnsi"/>
          <w:sz w:val="24"/>
          <w:szCs w:val="24"/>
          <w:lang w:val="en" w:eastAsia="en-GB"/>
        </w:rPr>
        <w:t>Senior Head of Patient Services and Clinical Liaisons</w:t>
      </w:r>
      <w:r w:rsidR="0064436E">
        <w:rPr>
          <w:rFonts w:eastAsia="Times New Roman" w:cstheme="minorHAnsi"/>
          <w:sz w:val="24"/>
          <w:szCs w:val="24"/>
          <w:lang w:val="en" w:eastAsia="en-GB"/>
        </w:rPr>
        <w:t>)</w:t>
      </w:r>
    </w:p>
    <w:p w14:paraId="0CC339D8" w14:textId="77777777" w:rsidR="00C97C42" w:rsidRPr="002D5B1D" w:rsidRDefault="003E50D6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hyperlink r:id="rId10" w:history="1">
        <w:r w:rsidR="006C65E3" w:rsidRPr="002D5B1D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s.thomas@mpssociety.org.uk</w:t>
        </w:r>
      </w:hyperlink>
    </w:p>
    <w:p w14:paraId="388ED87A" w14:textId="77777777" w:rsidR="006C65E3" w:rsidRPr="002D5B1D" w:rsidRDefault="006C65E3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</w:p>
    <w:p w14:paraId="5B13A553" w14:textId="77777777" w:rsidR="006C65E3" w:rsidRPr="00920FD7" w:rsidRDefault="00920FD7" w:rsidP="005D523F">
      <w:pPr>
        <w:spacing w:line="360" w:lineRule="atLeast"/>
        <w:outlineLvl w:val="2"/>
        <w:rPr>
          <w:rFonts w:eastAsia="Times New Roman" w:cstheme="minorHAnsi"/>
          <w:b/>
          <w:sz w:val="24"/>
          <w:szCs w:val="24"/>
          <w:lang w:val="en" w:eastAsia="en-GB"/>
        </w:rPr>
      </w:pPr>
      <w:r w:rsidRPr="00920FD7">
        <w:rPr>
          <w:b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250CD83" wp14:editId="30E8E046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884497" cy="605507"/>
            <wp:effectExtent l="0" t="0" r="0" b="4445"/>
            <wp:wrapNone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497" cy="605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20FD7">
        <w:rPr>
          <w:rFonts w:eastAsia="Times New Roman" w:cstheme="minorHAnsi"/>
          <w:b/>
          <w:sz w:val="24"/>
          <w:szCs w:val="24"/>
          <w:lang w:val="en" w:eastAsia="en-GB"/>
        </w:rPr>
        <w:t>ArchAngel</w:t>
      </w:r>
      <w:proofErr w:type="spellEnd"/>
      <w:r w:rsidRPr="00920FD7">
        <w:rPr>
          <w:rFonts w:eastAsia="Times New Roman" w:cstheme="minorHAnsi"/>
          <w:b/>
          <w:sz w:val="24"/>
          <w:szCs w:val="24"/>
          <w:lang w:val="en" w:eastAsia="en-GB"/>
        </w:rPr>
        <w:t xml:space="preserve"> MLD Trust</w:t>
      </w:r>
    </w:p>
    <w:p w14:paraId="1BBA354D" w14:textId="77777777" w:rsidR="00920FD7" w:rsidRDefault="003E50D6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hyperlink r:id="rId12" w:history="1">
        <w:r w:rsidR="00920FD7" w:rsidRPr="00344C22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www.archangel.org.uk</w:t>
        </w:r>
      </w:hyperlink>
      <w:r w:rsidR="00920FD7">
        <w:rPr>
          <w:rFonts w:eastAsia="Times New Roman" w:cstheme="minorHAnsi"/>
          <w:sz w:val="24"/>
          <w:szCs w:val="24"/>
          <w:lang w:val="en" w:eastAsia="en-GB"/>
        </w:rPr>
        <w:t xml:space="preserve"> </w:t>
      </w:r>
    </w:p>
    <w:p w14:paraId="519B7DC6" w14:textId="77777777" w:rsidR="00920FD7" w:rsidRPr="0064436E" w:rsidRDefault="00920FD7" w:rsidP="005D523F">
      <w:pPr>
        <w:spacing w:line="360" w:lineRule="atLeast"/>
        <w:outlineLvl w:val="2"/>
        <w:rPr>
          <w:rFonts w:eastAsia="Times New Roman" w:cstheme="minorHAnsi"/>
          <w:b/>
          <w:sz w:val="24"/>
          <w:szCs w:val="24"/>
          <w:lang w:val="en" w:eastAsia="en-GB"/>
        </w:rPr>
      </w:pPr>
      <w:r w:rsidRPr="0064436E">
        <w:rPr>
          <w:rFonts w:eastAsia="Times New Roman" w:cstheme="minorHAnsi"/>
          <w:b/>
          <w:sz w:val="24"/>
          <w:szCs w:val="24"/>
          <w:lang w:val="en" w:eastAsia="en-GB"/>
        </w:rPr>
        <w:t>Contact</w:t>
      </w:r>
      <w:r w:rsidR="0064436E">
        <w:rPr>
          <w:rFonts w:eastAsia="Times New Roman" w:cstheme="minorHAnsi"/>
          <w:b/>
          <w:sz w:val="24"/>
          <w:szCs w:val="24"/>
          <w:lang w:val="en" w:eastAsia="en-GB"/>
        </w:rPr>
        <w:br/>
      </w:r>
      <w:r>
        <w:rPr>
          <w:rFonts w:eastAsia="Times New Roman" w:cstheme="minorHAnsi"/>
          <w:sz w:val="24"/>
          <w:szCs w:val="24"/>
          <w:lang w:val="en" w:eastAsia="en-GB"/>
        </w:rPr>
        <w:t>Georgina Morton</w:t>
      </w:r>
      <w:r w:rsidR="0064436E">
        <w:rPr>
          <w:rFonts w:eastAsia="Times New Roman" w:cstheme="minorHAnsi"/>
          <w:b/>
          <w:sz w:val="24"/>
          <w:szCs w:val="24"/>
          <w:lang w:val="en" w:eastAsia="en-GB"/>
        </w:rPr>
        <w:t xml:space="preserve"> </w:t>
      </w:r>
      <w:r w:rsidR="0064436E" w:rsidRPr="0064436E">
        <w:rPr>
          <w:rFonts w:eastAsia="Times New Roman" w:cstheme="minorHAnsi"/>
          <w:sz w:val="24"/>
          <w:szCs w:val="24"/>
          <w:lang w:val="en" w:eastAsia="en-GB"/>
        </w:rPr>
        <w:t>(</w:t>
      </w:r>
      <w:r>
        <w:rPr>
          <w:rFonts w:eastAsia="Times New Roman" w:cstheme="minorHAnsi"/>
          <w:sz w:val="24"/>
          <w:szCs w:val="24"/>
          <w:lang w:val="en" w:eastAsia="en-GB"/>
        </w:rPr>
        <w:t>CEO</w:t>
      </w:r>
      <w:r w:rsidR="0064436E">
        <w:rPr>
          <w:rFonts w:eastAsia="Times New Roman" w:cstheme="minorHAnsi"/>
          <w:sz w:val="24"/>
          <w:szCs w:val="24"/>
          <w:lang w:val="en" w:eastAsia="en-GB"/>
        </w:rPr>
        <w:t>)</w:t>
      </w:r>
    </w:p>
    <w:p w14:paraId="5534F49D" w14:textId="77777777" w:rsidR="006C65E3" w:rsidRDefault="003E50D6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hyperlink r:id="rId13" w:history="1">
        <w:r w:rsidR="0064436E" w:rsidRPr="008843DF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contact@ArchAngel.org.uk</w:t>
        </w:r>
      </w:hyperlink>
      <w:r w:rsidR="0064436E">
        <w:rPr>
          <w:rFonts w:eastAsia="Times New Roman" w:cstheme="minorHAnsi"/>
          <w:sz w:val="24"/>
          <w:szCs w:val="24"/>
          <w:lang w:val="en" w:eastAsia="en-GB"/>
        </w:rPr>
        <w:t xml:space="preserve"> </w:t>
      </w:r>
    </w:p>
    <w:p w14:paraId="6B990326" w14:textId="77777777" w:rsidR="008C3493" w:rsidRPr="002D5B1D" w:rsidRDefault="003E50D6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hyperlink r:id="rId14" w:history="1">
        <w:r w:rsidR="008C3493" w:rsidRPr="00DD14F8">
          <w:rPr>
            <w:rStyle w:val="Hyperlink"/>
            <w:rFonts w:eastAsia="Times New Roman" w:cstheme="minorHAnsi"/>
            <w:sz w:val="24"/>
            <w:szCs w:val="24"/>
            <w:lang w:val="en" w:eastAsia="en-GB"/>
          </w:rPr>
          <w:t>georginamorton@archangel.org.uk</w:t>
        </w:r>
      </w:hyperlink>
      <w:r w:rsidR="008C3493">
        <w:rPr>
          <w:rFonts w:eastAsia="Times New Roman" w:cstheme="minorHAnsi"/>
          <w:sz w:val="24"/>
          <w:szCs w:val="24"/>
          <w:lang w:val="en" w:eastAsia="en-GB"/>
        </w:rPr>
        <w:t xml:space="preserve"> </w:t>
      </w:r>
    </w:p>
    <w:p w14:paraId="681ABA05" w14:textId="77777777" w:rsidR="006C65E3" w:rsidRPr="002D5B1D" w:rsidRDefault="0064436E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0F0B46B" wp14:editId="5D4668A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738505" cy="738505"/>
            <wp:effectExtent l="0" t="0" r="4445" b="444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LD Snowdrop logo fina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F3D56" w14:textId="77777777" w:rsidR="006C65E3" w:rsidRDefault="0064436E" w:rsidP="005D523F">
      <w:pPr>
        <w:spacing w:line="360" w:lineRule="atLeast"/>
        <w:outlineLvl w:val="2"/>
        <w:rPr>
          <w:rFonts w:eastAsia="Times New Roman" w:cstheme="minorHAnsi"/>
          <w:b/>
          <w:sz w:val="24"/>
          <w:szCs w:val="24"/>
          <w:lang w:val="en" w:eastAsia="en-GB"/>
        </w:rPr>
      </w:pPr>
      <w:r w:rsidRPr="0064436E">
        <w:rPr>
          <w:rFonts w:eastAsia="Times New Roman" w:cstheme="minorHAnsi"/>
          <w:b/>
          <w:sz w:val="24"/>
          <w:szCs w:val="24"/>
          <w:lang w:val="en" w:eastAsia="en-GB"/>
        </w:rPr>
        <w:t xml:space="preserve">MLD Support Association UK </w:t>
      </w:r>
    </w:p>
    <w:p w14:paraId="34C0FF2F" w14:textId="77777777" w:rsidR="0064436E" w:rsidRPr="0064436E" w:rsidRDefault="0064436E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 xml:space="preserve">Contact </w:t>
      </w:r>
      <w:r>
        <w:rPr>
          <w:rFonts w:eastAsia="Times New Roman" w:cstheme="minorHAnsi"/>
          <w:b/>
          <w:sz w:val="24"/>
          <w:szCs w:val="24"/>
          <w:lang w:val="en" w:eastAsia="en-GB"/>
        </w:rPr>
        <w:br/>
      </w:r>
      <w:r w:rsidR="00744630">
        <w:rPr>
          <w:rFonts w:eastAsia="Times New Roman" w:cstheme="minorHAnsi"/>
          <w:sz w:val="24"/>
          <w:szCs w:val="24"/>
          <w:lang w:val="en" w:eastAsia="en-GB"/>
        </w:rPr>
        <w:t>Vivienne Clark</w:t>
      </w:r>
    </w:p>
    <w:p w14:paraId="6B0A79F9" w14:textId="77777777" w:rsidR="006C65E3" w:rsidRPr="002D5B1D" w:rsidRDefault="003E50D6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  <w:hyperlink r:id="rId16" w:history="1">
        <w:r w:rsidR="008C3493">
          <w:rPr>
            <w:rStyle w:val="Hyperlink"/>
          </w:rPr>
          <w:t>vivienne@mldsupportuk.org.uk</w:t>
        </w:r>
      </w:hyperlink>
    </w:p>
    <w:p w14:paraId="0BF645BD" w14:textId="77777777" w:rsidR="006C65E3" w:rsidRPr="002D5B1D" w:rsidRDefault="006C65E3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</w:p>
    <w:p w14:paraId="01DE15F1" w14:textId="77777777" w:rsidR="006C65E3" w:rsidRPr="002D5B1D" w:rsidRDefault="006C65E3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</w:p>
    <w:p w14:paraId="3FFC6D75" w14:textId="77777777" w:rsidR="006C65E3" w:rsidRPr="002D5B1D" w:rsidRDefault="006C65E3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</w:p>
    <w:p w14:paraId="51FFF01B" w14:textId="77777777" w:rsidR="006C65E3" w:rsidRPr="002D5B1D" w:rsidRDefault="006C65E3" w:rsidP="005D523F">
      <w:pPr>
        <w:spacing w:line="360" w:lineRule="atLeast"/>
        <w:outlineLvl w:val="2"/>
        <w:rPr>
          <w:rFonts w:eastAsia="Times New Roman" w:cstheme="minorHAnsi"/>
          <w:sz w:val="24"/>
          <w:szCs w:val="24"/>
          <w:lang w:val="en" w:eastAsia="en-GB"/>
        </w:rPr>
      </w:pPr>
    </w:p>
    <w:sectPr w:rsidR="006C65E3" w:rsidRPr="002D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42"/>
    <w:rsid w:val="00172CE8"/>
    <w:rsid w:val="001935A6"/>
    <w:rsid w:val="001C72C5"/>
    <w:rsid w:val="002125CB"/>
    <w:rsid w:val="00260306"/>
    <w:rsid w:val="00292F0F"/>
    <w:rsid w:val="002B0F69"/>
    <w:rsid w:val="002D5B1D"/>
    <w:rsid w:val="002E6FAD"/>
    <w:rsid w:val="00345791"/>
    <w:rsid w:val="003E50D6"/>
    <w:rsid w:val="0046344D"/>
    <w:rsid w:val="00481459"/>
    <w:rsid w:val="004E3EDD"/>
    <w:rsid w:val="005B0D95"/>
    <w:rsid w:val="005D523F"/>
    <w:rsid w:val="0064436E"/>
    <w:rsid w:val="0065514C"/>
    <w:rsid w:val="00691553"/>
    <w:rsid w:val="006C2422"/>
    <w:rsid w:val="006C65E3"/>
    <w:rsid w:val="0070166C"/>
    <w:rsid w:val="00744630"/>
    <w:rsid w:val="008C3493"/>
    <w:rsid w:val="00920FD7"/>
    <w:rsid w:val="009C460A"/>
    <w:rsid w:val="009F6C0B"/>
    <w:rsid w:val="00B22E39"/>
    <w:rsid w:val="00BB790F"/>
    <w:rsid w:val="00BD17D9"/>
    <w:rsid w:val="00C0640E"/>
    <w:rsid w:val="00C33D2F"/>
    <w:rsid w:val="00C97C42"/>
    <w:rsid w:val="00D040A7"/>
    <w:rsid w:val="00E30FEA"/>
    <w:rsid w:val="00E40ED2"/>
    <w:rsid w:val="00EA5711"/>
    <w:rsid w:val="00EC3169"/>
    <w:rsid w:val="00F1280C"/>
    <w:rsid w:val="00F7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9D03E"/>
  <w15:chartTrackingRefBased/>
  <w15:docId w15:val="{F9DBA685-A210-41DD-A05B-5726B640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E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6512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291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779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171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38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ontact@ArchAngel.org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ice.org.uk/guidance/indevelopment/gid-hst10028/consultation/html-content-2" TargetMode="External"/><Relationship Id="rId12" Type="http://schemas.openxmlformats.org/officeDocument/2006/relationships/hyperlink" Target="http://www.archangel.org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ivienne@mldsupportuk.org.uk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image" Target="media/image6.jpeg"/><Relationship Id="rId10" Type="http://schemas.openxmlformats.org/officeDocument/2006/relationships/hyperlink" Target="mailto:s.thomas@mpssociety.org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pssociety.org.uk" TargetMode="External"/><Relationship Id="rId14" Type="http://schemas.openxmlformats.org/officeDocument/2006/relationships/hyperlink" Target="mailto:georginamorton@archange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Thomas</dc:creator>
  <cp:keywords/>
  <dc:description/>
  <cp:lastModifiedBy>Vivienne Clark</cp:lastModifiedBy>
  <cp:revision>2</cp:revision>
  <cp:lastPrinted>2016-02-23T13:48:00Z</cp:lastPrinted>
  <dcterms:created xsi:type="dcterms:W3CDTF">2021-07-11T09:43:00Z</dcterms:created>
  <dcterms:modified xsi:type="dcterms:W3CDTF">2021-07-11T09:43:00Z</dcterms:modified>
</cp:coreProperties>
</file>